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74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2493.5"/>
        <w:gridCol w:w="2493.5"/>
        <w:gridCol w:w="2493.5"/>
        <w:gridCol w:w="2493.5"/>
        <w:tblGridChange w:id="0">
          <w:tblGrid>
            <w:gridCol w:w="2493.5"/>
            <w:gridCol w:w="2493.5"/>
            <w:gridCol w:w="2493.5"/>
            <w:gridCol w:w="2493.5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before="0" w:line="240" w:lineRule="auto"/>
              <w:jc w:val="center"/>
              <w:rPr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before="0" w:line="240" w:lineRule="auto"/>
              <w:jc w:val="center"/>
              <w:rPr>
                <w:sz w:val="48"/>
                <w:szCs w:val="48"/>
              </w:rPr>
            </w:pPr>
            <w:r w:rsidDel="00000000" w:rsidR="00000000" w:rsidRPr="00000000">
              <w:rPr>
                <w:sz w:val="48"/>
                <w:szCs w:val="48"/>
                <w:rtl w:val="0"/>
              </w:rPr>
              <w:t xml:space="preserve">모델 훈련 및 평가 단계 워크시트 </w:t>
            </w:r>
          </w:p>
          <w:p w:rsidR="00000000" w:rsidDel="00000000" w:rsidP="00000000" w:rsidRDefault="00000000" w:rsidRPr="00000000" w14:paraId="00000004">
            <w:pPr>
              <w:widowControl w:val="0"/>
              <w:spacing w:before="0" w:line="240" w:lineRule="auto"/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 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96.00000000000001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팀명 : 초록하트팀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200025</wp:posOffset>
                      </wp:positionV>
                      <wp:extent cx="5943600" cy="2880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1325" y="833225"/>
                                <a:ext cx="64698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00206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200025</wp:posOffset>
                      </wp:positionV>
                      <wp:extent cx="5943600" cy="28800"/>
                      <wp:effectExtent b="0" l="0" r="0" t="0"/>
                      <wp:wrapNone/>
                      <wp:docPr id="3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288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before="0" w:line="96.00000000000001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before="0" w:line="96.00000000000001" w:lineRule="auto"/>
              <w:rPr>
                <w:rFonts w:ascii="Hahmlet" w:cs="Hahmlet" w:eastAsia="Hahmlet" w:hAnsi="Hahmle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Hahmlet" w:cs="Hahmlet" w:eastAsia="Hahmlet" w:hAnsi="Hahmlet"/>
                <w:b w:val="1"/>
                <w:sz w:val="32"/>
                <w:szCs w:val="32"/>
                <w:rtl w:val="0"/>
              </w:rPr>
              <w:t xml:space="preserve">   </w:t>
            </w:r>
            <w:r w:rsidDel="00000000" w:rsidR="00000000" w:rsidRPr="00000000">
              <w:rPr>
                <w:rFonts w:ascii="Hahmlet" w:cs="Hahmlet" w:eastAsia="Hahmlet" w:hAnsi="Hahmlet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pStyle w:val="Heading1"/>
        <w:spacing w:line="276" w:lineRule="auto"/>
        <w:rPr>
          <w:color w:val="000000"/>
        </w:rPr>
      </w:pPr>
      <w:bookmarkStart w:colFirst="0" w:colLast="0" w:name="_ofkqp5oust43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0" w:line="276" w:lineRule="auto"/>
        <w:jc w:val="both"/>
        <w:rPr>
          <w:color w:val="000000"/>
          <w:sz w:val="18"/>
          <w:szCs w:val="18"/>
        </w:rPr>
      </w:pPr>
      <w:r w:rsidDel="00000000" w:rsidR="00000000" w:rsidRPr="00000000">
        <w:rPr>
          <w:rFonts w:ascii="Hahmlet" w:cs="Hahmlet" w:eastAsia="Hahmlet" w:hAnsi="Hahmlet"/>
          <w:b w:val="1"/>
          <w:color w:val="000000"/>
          <w:rtl w:val="0"/>
        </w:rPr>
        <w:t xml:space="preserve">1. </w:t>
      </w:r>
      <w:r w:rsidDel="00000000" w:rsidR="00000000" w:rsidRPr="00000000">
        <w:rPr>
          <w:color w:val="000000"/>
          <w:rtl w:val="0"/>
        </w:rPr>
        <w:t xml:space="preserve">우리 팀이 선정한 데이터 셋은 어떤 종류의 데이터인가요? </w:t>
      </w:r>
      <w:r w:rsidDel="00000000" w:rsidR="00000000" w:rsidRPr="00000000">
        <w:rPr>
          <w:color w:val="000000"/>
          <w:sz w:val="18"/>
          <w:szCs w:val="18"/>
          <w:rtl w:val="0"/>
        </w:rPr>
        <w:t xml:space="preserve">(tabular data, 그외 텍스트, 영상, 음성, 멀티모달 등) </w:t>
      </w:r>
    </w:p>
    <w:p w:rsidR="00000000" w:rsidDel="00000000" w:rsidP="00000000" w:rsidRDefault="00000000" w:rsidRPr="00000000" w14:paraId="0000000E">
      <w:pPr>
        <w:widowControl w:val="0"/>
        <w:spacing w:before="0" w:line="276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4"/>
        <w:tblGridChange w:id="0">
          <w:tblGrid>
            <w:gridCol w:w="9974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Tabular data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bookmarkStart w:colFirst="0" w:colLast="0" w:name="_5k2qkru1zpt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76" w:lineRule="auto"/>
        <w:rPr>
          <w:color w:val="b7b7b7"/>
          <w:sz w:val="18"/>
          <w:szCs w:val="18"/>
        </w:rPr>
      </w:pPr>
      <w:r w:rsidDel="00000000" w:rsidR="00000000" w:rsidRPr="00000000">
        <w:rPr>
          <w:color w:val="000000"/>
          <w:rtl w:val="0"/>
        </w:rPr>
        <w:t xml:space="preserve">2. 우리 팀은 어떠한 알고리즘을 활용할 것인가요? 여러 개를 작성하여도 좋습니다.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9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4"/>
        <w:tblGridChange w:id="0">
          <w:tblGrid>
            <w:gridCol w:w="9974"/>
          </w:tblGrid>
        </w:tblGridChange>
      </w:tblGrid>
      <w:tr>
        <w:trPr>
          <w:cantSplit w:val="0"/>
          <w:trHeight w:val="1200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SGD Regressor</w:t>
            </w:r>
          </w:p>
          <w:p w:rsidR="00000000" w:rsidDel="00000000" w:rsidP="00000000" w:rsidRDefault="00000000" w:rsidRPr="00000000" w14:paraId="00000017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76" w:lineRule="auto"/>
        <w:rPr>
          <w:color w:val="b7b7b7"/>
          <w:sz w:val="18"/>
          <w:szCs w:val="18"/>
        </w:rPr>
      </w:pPr>
      <w:r w:rsidDel="00000000" w:rsidR="00000000" w:rsidRPr="00000000">
        <w:rPr>
          <w:color w:val="000000"/>
          <w:rtl w:val="0"/>
        </w:rPr>
        <w:t xml:space="preserve">3. 위와 같은 알고리즘을 선택한 이유는 무엇인가요?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9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4"/>
        <w:tblGridChange w:id="0">
          <w:tblGrid>
            <w:gridCol w:w="9974"/>
          </w:tblGrid>
        </w:tblGridChange>
      </w:tblGrid>
      <w:tr>
        <w:trPr>
          <w:cantSplit w:val="0"/>
          <w:trHeight w:val="1590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작성하기 </w:t>
            </w:r>
          </w:p>
          <w:p w:rsidR="00000000" w:rsidDel="00000000" w:rsidP="00000000" w:rsidRDefault="00000000" w:rsidRPr="00000000" w14:paraId="0000001F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rtl w:val="0"/>
              </w:rPr>
              <w:t xml:space="preserve">샘플 50개 이상, 발전량(숫자) 예상, 샘플수 58000개(10만 개 이하)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4">
      <w:pPr>
        <w:widowControl w:val="0"/>
        <w:spacing w:line="276" w:lineRule="auto"/>
        <w:rPr>
          <w:color w:val="b7b7b7"/>
          <w:sz w:val="18"/>
          <w:szCs w:val="18"/>
        </w:rPr>
      </w:pPr>
      <w:r w:rsidDel="00000000" w:rsidR="00000000" w:rsidRPr="00000000">
        <w:rPr>
          <w:color w:val="000000"/>
          <w:rtl w:val="0"/>
        </w:rPr>
        <w:t xml:space="preserve">4. 위의 알고리즘에 관한 최신 논문을 최소 1개 이상 찾아 아래에 링크로 공유해 주세요.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9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4"/>
        <w:tblGridChange w:id="0">
          <w:tblGrid>
            <w:gridCol w:w="997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hyperlink r:id="rId7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u w:val="single"/>
                  <w:rtl w:val="0"/>
                </w:rPr>
                <w:t xml:space="preserve">https://www-dbpia-co-kr-ssl.oca.korea.ac.kr/journal/articleDetail?nodeId=NODE09310459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hyperlink r:id="rId8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u w:val="single"/>
                  <w:rtl w:val="0"/>
                </w:rPr>
                <w:t xml:space="preserve">https://recipp.ipp.pt/bitstream/10400.22/19386/1/COM_GECAD_2019.pdf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76" w:lineRule="auto"/>
        <w:rPr>
          <w:color w:val="b7b7b7"/>
          <w:sz w:val="18"/>
          <w:szCs w:val="18"/>
        </w:rPr>
      </w:pPr>
      <w:r w:rsidDel="00000000" w:rsidR="00000000" w:rsidRPr="00000000">
        <w:rPr>
          <w:color w:val="000000"/>
          <w:rtl w:val="0"/>
        </w:rPr>
        <w:t xml:space="preserve">5. 내일은 중간 점검의 날입니다. 최종 산출물 PPT(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링크</w:t>
        </w:r>
      </w:hyperlink>
      <w:r w:rsidDel="00000000" w:rsidR="00000000" w:rsidRPr="00000000">
        <w:rPr>
          <w:color w:val="000000"/>
          <w:rtl w:val="0"/>
        </w:rPr>
        <w:t xml:space="preserve">)를 참고하여 팀원 별로 각각 어떤 내용을 어떻게, 누가 준비 및 발표할 것인지  작성해 주세요.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9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4"/>
        <w:tblGridChange w:id="0">
          <w:tblGrid>
            <w:gridCol w:w="997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PPT</w:t>
            </w:r>
          </w:p>
          <w:p w:rsidR="00000000" w:rsidDel="00000000" w:rsidP="00000000" w:rsidRDefault="00000000" w:rsidRPr="00000000" w14:paraId="0000002F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김기용(발표자) : 시간 Encodeing, 데이터 시각화</w:t>
            </w:r>
          </w:p>
          <w:p w:rsidR="00000000" w:rsidDel="00000000" w:rsidP="00000000" w:rsidRDefault="00000000" w:rsidRPr="00000000" w14:paraId="00000030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최은기 : GHI, Solar Zenith Angle, 팀 구성 및 역할</w:t>
            </w:r>
          </w:p>
          <w:p w:rsidR="00000000" w:rsidDel="00000000" w:rsidP="00000000" w:rsidRDefault="00000000" w:rsidRPr="00000000" w14:paraId="00000031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권도연 : 데이터를 통해 계절 예측, 프로젝트 배경 (데이터셋 항목 제시)</w:t>
            </w:r>
          </w:p>
          <w:p w:rsidR="00000000" w:rsidDel="00000000" w:rsidP="00000000" w:rsidRDefault="00000000" w:rsidRPr="00000000" w14:paraId="00000032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이예은 :  기온과 상대습도를 이용한 이슬점 산출, 프로젝트 배경</w:t>
            </w:r>
          </w:p>
          <w:p w:rsidR="00000000" w:rsidDel="00000000" w:rsidP="00000000" w:rsidRDefault="00000000" w:rsidRPr="00000000" w14:paraId="00000033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+ 스크립트에 설명 제시</w:t>
            </w:r>
          </w:p>
          <w:p w:rsidR="00000000" w:rsidDel="00000000" w:rsidP="00000000" w:rsidRDefault="00000000" w:rsidRPr="00000000" w14:paraId="00000034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+ 5등 코드 이해</w:t>
            </w:r>
          </w:p>
          <w:p w:rsidR="00000000" w:rsidDel="00000000" w:rsidP="00000000" w:rsidRDefault="00000000" w:rsidRPr="00000000" w14:paraId="00000035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+ 기존 feature 학습</w:t>
            </w:r>
          </w:p>
          <w:p w:rsidR="00000000" w:rsidDel="00000000" w:rsidP="00000000" w:rsidRDefault="00000000" w:rsidRPr="00000000" w14:paraId="00000036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프로젝트 배경</w:t>
            </w:r>
          </w:p>
          <w:p w:rsidR="00000000" w:rsidDel="00000000" w:rsidP="00000000" w:rsidRDefault="00000000" w:rsidRPr="00000000" w14:paraId="00000038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https://www.makinarocks.ai/use-case/%ed%83%9c%ec%96%91%ea%b4%91-%eb%b0%9c%ec%a0%84%eb%9f%89-%ec%97%90%eb%84%88%ec%a7%80-%ec%98%88%ec%b8%a1-%eb%b6%84%ec%84%9d/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일시량에 대한 예측이 가능하다면 원활하게 전력 수급계획을 세울 수 있음</w:t>
            </w:r>
          </w:p>
          <w:p w:rsidR="00000000" w:rsidDel="00000000" w:rsidP="00000000" w:rsidRDefault="00000000" w:rsidRPr="00000000" w14:paraId="0000003A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전력 수급계획이 필요한 이유 (자료조사)</w:t>
            </w:r>
          </w:p>
          <w:p w:rsidR="00000000" w:rsidDel="00000000" w:rsidP="00000000" w:rsidRDefault="00000000" w:rsidRPr="00000000" w14:paraId="0000003B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20"/>
                <w:szCs w:val="20"/>
                <w:rtl w:val="0"/>
              </w:rPr>
              <w:t xml:space="preserve">데이터셋 항목 제시 (feature 요약)</w:t>
            </w:r>
          </w:p>
          <w:p w:rsidR="00000000" w:rsidDel="00000000" w:rsidP="00000000" w:rsidRDefault="00000000" w:rsidRPr="00000000" w14:paraId="0000003C">
            <w:pPr>
              <w:widowControl w:val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headerReference r:id="rId11" w:type="default"/>
      <w:headerReference r:id="rId12" w:type="first"/>
      <w:footerReference r:id="rId13" w:type="first"/>
      <w:footerReference r:id="rId14" w:type="default"/>
      <w:pgSz w:h="15840" w:w="12240" w:orient="portrait"/>
      <w:pgMar w:bottom="1133.8582677165355" w:top="708.6614173228347" w:left="1133.8582677165355" w:right="1133.8582677165355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anum Gothic">
    <w:embedRegular w:fontKey="{00000000-0000-0000-0000-000000000000}" r:id="rId5" w:subsetted="0"/>
    <w:embedBold w:fontKey="{00000000-0000-0000-0000-000000000000}" r:id="rId6" w:subsetted="0"/>
  </w:font>
  <w:font w:name="Hahmlet">
    <w:embedRegular w:fontKey="{00000000-0000-0000-0000-000000000000}" r:id="rId7" w:subsetted="0"/>
    <w:embedBold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jc w:val="right"/>
      <w:rPr/>
    </w:pPr>
    <w:r w:rsidDel="00000000" w:rsidR="00000000" w:rsidRPr="00000000">
      <w:rPr>
        <w:sz w:val="24"/>
        <w:szCs w:val="24"/>
      </w:rPr>
      <mc:AlternateContent>
        <mc:Choice Requires="wpg">
          <w:drawing>
            <wp:inline distB="114300" distT="114300" distL="114300" distR="114300">
              <wp:extent cx="5943600" cy="28800"/>
              <wp:effectExtent b="0" l="0" r="0" t="0"/>
              <wp:docPr id="1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inline>
          </w:drawing>
        </mc:Choice>
        <mc:Fallback>
          <w:drawing>
            <wp:inline distB="114300" distT="114300" distL="114300" distR="114300">
              <wp:extent cx="5943600" cy="28800"/>
              <wp:effectExtent b="0" l="0" r="0" t="0"/>
              <wp:docPr id="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Fonts w:ascii="Economica" w:cs="Economica" w:eastAsia="Economica" w:hAnsi="Economica"/>
        <w:rtl w:val="0"/>
      </w:rPr>
      <w:t xml:space="preserve">          </w:t>
    </w:r>
    <w:r w:rsidDel="00000000" w:rsidR="00000000" w:rsidRPr="00000000">
      <w:rPr>
        <w:rFonts w:ascii="Arial" w:cs="Arial" w:eastAsia="Arial" w:hAnsi="Arial"/>
        <w:b w:val="0"/>
        <w:color w:val="d9d9d9"/>
        <w:sz w:val="21"/>
        <w:szCs w:val="21"/>
        <w:highlight w:val="white"/>
        <w:rtl w:val="0"/>
      </w:rPr>
      <w:t xml:space="preserve">©</w:t>
    </w:r>
    <w:r w:rsidDel="00000000" w:rsidR="00000000" w:rsidRPr="00000000">
      <w:rPr>
        <w:rFonts w:ascii="Arial" w:cs="Arial" w:eastAsia="Arial" w:hAnsi="Arial"/>
        <w:b w:val="0"/>
        <w:color w:val="d9d9d9"/>
        <w:sz w:val="15"/>
        <w:szCs w:val="15"/>
        <w:highlight w:val="whit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color w:val="d9d9d9"/>
        <w:sz w:val="20"/>
        <w:szCs w:val="20"/>
        <w:rtl w:val="0"/>
      </w:rPr>
      <w:t xml:space="preserve">STELA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rPr/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rPr>
        <w:rFonts w:ascii="Economica" w:cs="Economica" w:eastAsia="Economica" w:hAnsi="Economica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jc w:val="center"/>
      <w:rPr/>
    </w:pPr>
    <w:r w:rsidDel="00000000" w:rsidR="00000000" w:rsidRPr="00000000">
      <w:rPr>
        <w:sz w:val="24"/>
        <w:szCs w:val="24"/>
      </w:rPr>
      <mc:AlternateContent>
        <mc:Choice Requires="wpg">
          <w:drawing>
            <wp:inline distB="114300" distT="114300" distL="114300" distR="114300">
              <wp:extent cx="5943600" cy="28800"/>
              <wp:effectExtent b="0" l="0" r="0" t="0"/>
              <wp:docPr id="4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inline>
          </w:drawing>
        </mc:Choice>
        <mc:Fallback>
          <w:drawing>
            <wp:inline distB="114300" distT="114300" distL="114300" distR="114300">
              <wp:extent cx="5943600" cy="28800"/>
              <wp:effectExtent b="0" l="0" r="0" t="0"/>
              <wp:docPr id="4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jc w:val="right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                                                                                                 </w:t>
    </w:r>
    <w:r w:rsidDel="00000000" w:rsidR="00000000" w:rsidRPr="00000000">
      <w:rPr>
        <w:rFonts w:ascii="Arial" w:cs="Arial" w:eastAsia="Arial" w:hAnsi="Arial"/>
        <w:b w:val="0"/>
        <w:color w:val="d9d9d9"/>
        <w:sz w:val="21"/>
        <w:szCs w:val="21"/>
        <w:highlight w:val="white"/>
        <w:rtl w:val="0"/>
      </w:rPr>
      <w:t xml:space="preserve">©</w:t>
    </w:r>
    <w:r w:rsidDel="00000000" w:rsidR="00000000" w:rsidRPr="00000000">
      <w:rPr>
        <w:rFonts w:ascii="Arial" w:cs="Arial" w:eastAsia="Arial" w:hAnsi="Arial"/>
        <w:b w:val="0"/>
        <w:color w:val="d9d9d9"/>
        <w:sz w:val="15"/>
        <w:szCs w:val="15"/>
        <w:highlight w:val="whit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color w:val="d9d9d9"/>
        <w:sz w:val="20"/>
        <w:szCs w:val="20"/>
        <w:rtl w:val="0"/>
      </w:rPr>
      <w:t xml:space="preserve">STELA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2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i9npdp6lp7kp" w:id="2"/>
    <w:bookmarkEnd w:id="2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3">
    <w:pPr>
      <w:jc w:val="center"/>
      <w:rPr/>
    </w:pPr>
    <w:r w:rsidDel="00000000" w:rsidR="00000000" w:rsidRPr="00000000">
      <w:rPr>
        <w:sz w:val="24"/>
        <w:szCs w:val="24"/>
      </w:rPr>
      <mc:AlternateContent>
        <mc:Choice Requires="wpg">
          <w:drawing>
            <wp:inline distB="114300" distT="114300" distL="114300" distR="114300">
              <wp:extent cx="5943600" cy="28800"/>
              <wp:effectExtent b="0" l="0" r="0" t="0"/>
              <wp:docPr id="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431325" y="833225"/>
                        <a:ext cx="6469800" cy="0"/>
                      </a:xfrm>
                      <a:prstGeom prst="straightConnector1">
                        <a:avLst/>
                      </a:prstGeom>
                      <a:noFill/>
                      <a:ln cap="flat" cmpd="sng" w="38100">
                        <a:solidFill>
                          <a:srgbClr val="00206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inline>
          </w:drawing>
        </mc:Choice>
        <mc:Fallback>
          <w:drawing>
            <wp:inline distB="114300" distT="114300" distL="114300" distR="114300">
              <wp:extent cx="5943600" cy="28800"/>
              <wp:effectExtent b="0" l="0" r="0" t="0"/>
              <wp:docPr id="2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>
        <w:rFonts w:ascii="Hahmlet" w:cs="Hahmlet" w:eastAsia="Hahmlet" w:hAnsi="Hahmlet"/>
        <w:b w:val="1"/>
        <w:color w:val="00206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firstLine="0"/>
      <w:rPr>
        <w:color w:val="002060"/>
      </w:rPr>
    </w:pPr>
    <w:r w:rsidDel="00000000" w:rsidR="00000000" w:rsidRPr="00000000">
      <w:rPr>
        <w:color w:val="002060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5834925</wp:posOffset>
          </wp:positionH>
          <wp:positionV relativeFrom="page">
            <wp:posOffset>352425</wp:posOffset>
          </wp:positionV>
          <wp:extent cx="1006342" cy="322644"/>
          <wp:effectExtent b="0" l="0" r="0" t="0"/>
          <wp:wrapNone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6342" cy="322644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firstLine="0"/>
      <w:rPr>
        <w:rFonts w:ascii="Hahmlet" w:cs="Hahmlet" w:eastAsia="Hahmlet" w:hAnsi="Hahmlet"/>
        <w:b w:val="1"/>
        <w:color w:val="002060"/>
      </w:rPr>
    </w:pPr>
    <w:r w:rsidDel="00000000" w:rsidR="00000000" w:rsidRPr="00000000">
      <w:rPr>
        <w:rFonts w:ascii="Hahmlet" w:cs="Hahmlet" w:eastAsia="Hahmlet" w:hAnsi="Hahmlet"/>
        <w:b w:val="1"/>
        <w:color w:val="002060"/>
        <w:sz w:val="24"/>
        <w:szCs w:val="24"/>
        <w:rtl w:val="0"/>
      </w:rPr>
      <w:t xml:space="preserve">메타버스 기반 AI 부트캠프</w:t>
    </w:r>
    <w:r w:rsidDel="00000000" w:rsidR="00000000" w:rsidRPr="00000000">
      <w:rPr>
        <w:rFonts w:ascii="Hahmlet" w:cs="Hahmlet" w:eastAsia="Hahmlet" w:hAnsi="Hahmlet"/>
        <w:b w:val="1"/>
        <w:color w:val="002060"/>
        <w:rtl w:val="0"/>
      </w:rPr>
      <w:t xml:space="preserve">         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ahmlet" w:cs="Hahmlet" w:eastAsia="Hahmlet" w:hAnsi="Hahmlet"/>
        <w:b w:val="1"/>
        <w:color w:val="434343"/>
        <w:sz w:val="22"/>
        <w:szCs w:val="22"/>
        <w:lang w:val="ko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ind w:left="-15" w:firstLine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b w:val="1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line="240" w:lineRule="auto"/>
    </w:pPr>
    <w:rPr>
      <w:rFonts w:ascii="Economica" w:cs="Economica" w:eastAsia="Economica" w:hAnsi="Economica"/>
      <w:color w:val="666666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hyperlink" Target="https://www.makinarocks.ai/use-case/%ed%83%9c%ec%96%91%ea%b4%91-%eb%b0%9c%ec%a0%84%eb%9f%89-%ec%97%90%eb%84%88%ec%a7%80-%ec%98%88%ec%b8%a1-%eb%b6%84%ec%84%9d/" TargetMode="External"/><Relationship Id="rId13" Type="http://schemas.openxmlformats.org/officeDocument/2006/relationships/footer" Target="footer2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presentation/d/1U9wLZpH53C_Wba7fVq6zeSO0l3qxVM-p/edit?usp=share_link&amp;ouid=102948761758006712132&amp;rtpof=true&amp;sd=true" TargetMode="External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www-dbpia-co-kr-ssl.oca.korea.ac.kr/journal/articleDetail?nodeId=NODE09310459" TargetMode="External"/><Relationship Id="rId8" Type="http://schemas.openxmlformats.org/officeDocument/2006/relationships/hyperlink" Target="https://recipp.ipp.pt/bitstream/10400.22/19386/1/COM_GECAD_2019.pd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NanumGothic-regular.ttf"/><Relationship Id="rId6" Type="http://schemas.openxmlformats.org/officeDocument/2006/relationships/font" Target="fonts/NanumGothic-bold.ttf"/><Relationship Id="rId7" Type="http://schemas.openxmlformats.org/officeDocument/2006/relationships/font" Target="fonts/Hahmlet-regular.ttf"/><Relationship Id="rId8" Type="http://schemas.openxmlformats.org/officeDocument/2006/relationships/font" Target="fonts/Hahmlet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